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56BE" w14:textId="77777777" w:rsidR="000128ED" w:rsidRDefault="000128ED">
      <w:pPr>
        <w:rPr>
          <w:rFonts w:hint="eastAsia"/>
        </w:rPr>
      </w:pPr>
      <w:r>
        <w:rPr>
          <w:rFonts w:hint="eastAsia"/>
        </w:rPr>
        <w:t>Shí Rén Huā - 食人花的拼音</w:t>
      </w:r>
    </w:p>
    <w:p w14:paraId="4A600D17" w14:textId="77777777" w:rsidR="000128ED" w:rsidRDefault="000128ED">
      <w:pPr>
        <w:rPr>
          <w:rFonts w:hint="eastAsia"/>
        </w:rPr>
      </w:pPr>
      <w:r>
        <w:rPr>
          <w:rFonts w:hint="eastAsia"/>
        </w:rPr>
        <w:t>在植物的世界里，食人花（学名：Nepenthes）以其独特的捕虫机制和艳丽的外观吸引着无数植物爱好者的目光。它们并非真的“食人”，而是能够捕捉昆虫等小型生物作为养分来源的一种肉食性植物。食人花属于猪笼草科，主要分布在亚洲热带地区，从喜马拉亚山麓到澳大利亚北部都有它们的身影。这些植物通常生长在营养贫瘠的环境中，如泥炭沼泽森林或高山地带，为了弥补土壤中氮、磷等营养元素的不足，进化出了独特的捕虫器。</w:t>
      </w:r>
    </w:p>
    <w:p w14:paraId="600B6126" w14:textId="77777777" w:rsidR="000128ED" w:rsidRDefault="000128ED">
      <w:pPr>
        <w:rPr>
          <w:rFonts w:hint="eastAsia"/>
        </w:rPr>
      </w:pPr>
    </w:p>
    <w:p w14:paraId="63EA2741" w14:textId="77777777" w:rsidR="000128ED" w:rsidRDefault="000128ED">
      <w:pPr>
        <w:rPr>
          <w:rFonts w:hint="eastAsia"/>
        </w:rPr>
      </w:pPr>
      <w:r>
        <w:rPr>
          <w:rFonts w:hint="eastAsia"/>
        </w:rPr>
        <w:t>食人花的分布与适应环境</w:t>
      </w:r>
    </w:p>
    <w:p w14:paraId="050D0FF9" w14:textId="77777777" w:rsidR="000128ED" w:rsidRDefault="000128ED">
      <w:pPr>
        <w:rPr>
          <w:rFonts w:hint="eastAsia"/>
        </w:rPr>
      </w:pPr>
      <w:r>
        <w:rPr>
          <w:rFonts w:hint="eastAsia"/>
        </w:rPr>
        <w:t>食人花广泛分布于东南亚的热带雨林中，尤其是马来西亚、印度尼西亚以及菲律宾群岛等地。它们对栖息地的选择非常挑剔，喜欢温暖湿润且阳光充足的环境。一些种类甚至能够在树上找到自己的生存空间，成为附生植物。由于其特殊的生态环境需求，许多食人花种类面临着栖息地丧失的威胁，这使得保护工作变得尤为重要。随着人类活动范围的扩大和气候变化的影响，食人花的自然栖息地正逐渐缩小，因此国际自然保护联盟(IUCN)已将部分食人花列为濒危物种。</w:t>
      </w:r>
    </w:p>
    <w:p w14:paraId="377D2557" w14:textId="77777777" w:rsidR="000128ED" w:rsidRDefault="000128ED">
      <w:pPr>
        <w:rPr>
          <w:rFonts w:hint="eastAsia"/>
        </w:rPr>
      </w:pPr>
    </w:p>
    <w:p w14:paraId="588310D9" w14:textId="77777777" w:rsidR="000128ED" w:rsidRDefault="000128ED">
      <w:pPr>
        <w:rPr>
          <w:rFonts w:hint="eastAsia"/>
        </w:rPr>
      </w:pPr>
      <w:r>
        <w:rPr>
          <w:rFonts w:hint="eastAsia"/>
        </w:rPr>
        <w:t>食人花的形态特征</w:t>
      </w:r>
    </w:p>
    <w:p w14:paraId="5ECB7605" w14:textId="77777777" w:rsidR="000128ED" w:rsidRDefault="000128ED">
      <w:pPr>
        <w:rPr>
          <w:rFonts w:hint="eastAsia"/>
        </w:rPr>
      </w:pPr>
      <w:r>
        <w:rPr>
          <w:rFonts w:hint="eastAsia"/>
        </w:rPr>
        <w:t>食人花最引人注目的当属它那色彩斑斓、形状各异的捕虫笼。这些捕虫笼由叶子特化而来，外形犹如精美的小瓶，内壁覆盖着光滑的蜡质层，使得落入其中的小生物难以逃脱。捕虫笼顶部有一个盖子，可以防止雨水灌入的同时也起到吸引猎物的作用。食人花还会分泌甜美的蜜露来引诱昆虫靠近，一旦昆虫触碰到笼口的触发毛，就会被滑溜溜的表面带入笼底的消化液中。随着时间的推移，昆虫会被分解吸收，为食人花提供额外的营养补充。</w:t>
      </w:r>
    </w:p>
    <w:p w14:paraId="2464BA47" w14:textId="77777777" w:rsidR="000128ED" w:rsidRDefault="000128ED">
      <w:pPr>
        <w:rPr>
          <w:rFonts w:hint="eastAsia"/>
        </w:rPr>
      </w:pPr>
    </w:p>
    <w:p w14:paraId="24F9F328" w14:textId="77777777" w:rsidR="000128ED" w:rsidRDefault="000128ED">
      <w:pPr>
        <w:rPr>
          <w:rFonts w:hint="eastAsia"/>
        </w:rPr>
      </w:pPr>
      <w:r>
        <w:rPr>
          <w:rFonts w:hint="eastAsia"/>
        </w:rPr>
        <w:t>食人花的繁殖方式</w:t>
      </w:r>
    </w:p>
    <w:p w14:paraId="76149D2F" w14:textId="77777777" w:rsidR="000128ED" w:rsidRDefault="000128ED">
      <w:pPr>
        <w:rPr>
          <w:rFonts w:hint="eastAsia"/>
        </w:rPr>
      </w:pPr>
      <w:r>
        <w:rPr>
          <w:rFonts w:hint="eastAsia"/>
        </w:rPr>
        <w:t>食人花可以通过种子和无性繁殖两种方式进行繁衍。成熟的食人花会产生花朵，经过授粉后结出果实，内含大量微小的种子。风力是传播种子的主要媒介之一，轻盈的种子借助风的力量飘向远方寻找新的家园。除了有性繁殖外，食人花还能通过侧芽或匍匐茎进行无性繁殖，这种方式可以让植株快速扩张领地，并确保后代具有与母体相同的基因型。无论哪种繁殖方法，都体现了大自然赋予食人花强大的生命力。</w:t>
      </w:r>
    </w:p>
    <w:p w14:paraId="783CE606" w14:textId="77777777" w:rsidR="000128ED" w:rsidRDefault="000128ED">
      <w:pPr>
        <w:rPr>
          <w:rFonts w:hint="eastAsia"/>
        </w:rPr>
      </w:pPr>
    </w:p>
    <w:p w14:paraId="779FBD46" w14:textId="77777777" w:rsidR="000128ED" w:rsidRDefault="000128ED">
      <w:pPr>
        <w:rPr>
          <w:rFonts w:hint="eastAsia"/>
        </w:rPr>
      </w:pPr>
      <w:r>
        <w:rPr>
          <w:rFonts w:hint="eastAsia"/>
        </w:rPr>
        <w:t>食人花的文化意义与科学研究价值</w:t>
      </w:r>
    </w:p>
    <w:p w14:paraId="011B211A" w14:textId="77777777" w:rsidR="000128ED" w:rsidRDefault="000128ED">
      <w:pPr>
        <w:rPr>
          <w:rFonts w:hint="eastAsia"/>
        </w:rPr>
      </w:pPr>
      <w:r>
        <w:rPr>
          <w:rFonts w:hint="eastAsia"/>
        </w:rPr>
        <w:t>在文化方面，食人花因其神秘而美丽的形象，在文学作品、艺术创作乃至民间传说中都占据了一席之地。科学家们则更关注于研究食人花独特的捕食机制及其背后的生态学原理。通过对食人花的研究，人们不仅可以深入了解这种奇特植物的生活习性和进化历史，还可以从中获得灵感，应用于仿生学等领域。例如，模仿食人花的捕虫笼结构设计新型材料或设备，利用其高效能的捕获系统解决实际问题。无论是作为观赏对象还是科研素材，食人花都有着不可替代的重要地位。</w:t>
      </w:r>
    </w:p>
    <w:p w14:paraId="6DC175C4" w14:textId="77777777" w:rsidR="000128ED" w:rsidRDefault="000128ED">
      <w:pPr>
        <w:rPr>
          <w:rFonts w:hint="eastAsia"/>
        </w:rPr>
      </w:pPr>
    </w:p>
    <w:p w14:paraId="0A0B4F3E" w14:textId="77777777" w:rsidR="000128ED" w:rsidRDefault="000128ED">
      <w:pPr>
        <w:rPr>
          <w:rFonts w:hint="eastAsia"/>
        </w:rPr>
      </w:pPr>
      <w:r>
        <w:rPr>
          <w:rFonts w:hint="eastAsia"/>
        </w:rPr>
        <w:t>本文是由每日文章网(2345lzwz.cn)为大家创作</w:t>
      </w:r>
    </w:p>
    <w:p w14:paraId="42F74441" w14:textId="31CFC026" w:rsidR="005E495A" w:rsidRDefault="005E495A"/>
    <w:sectPr w:rsidR="005E4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5A"/>
    <w:rsid w:val="000128ED"/>
    <w:rsid w:val="003B267A"/>
    <w:rsid w:val="005E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AA32C-4D53-4947-BDB2-D601E398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95A"/>
    <w:rPr>
      <w:rFonts w:cstheme="majorBidi"/>
      <w:color w:val="2F5496" w:themeColor="accent1" w:themeShade="BF"/>
      <w:sz w:val="28"/>
      <w:szCs w:val="28"/>
    </w:rPr>
  </w:style>
  <w:style w:type="character" w:customStyle="1" w:styleId="50">
    <w:name w:val="标题 5 字符"/>
    <w:basedOn w:val="a0"/>
    <w:link w:val="5"/>
    <w:uiPriority w:val="9"/>
    <w:semiHidden/>
    <w:rsid w:val="005E495A"/>
    <w:rPr>
      <w:rFonts w:cstheme="majorBidi"/>
      <w:color w:val="2F5496" w:themeColor="accent1" w:themeShade="BF"/>
      <w:sz w:val="24"/>
    </w:rPr>
  </w:style>
  <w:style w:type="character" w:customStyle="1" w:styleId="60">
    <w:name w:val="标题 6 字符"/>
    <w:basedOn w:val="a0"/>
    <w:link w:val="6"/>
    <w:uiPriority w:val="9"/>
    <w:semiHidden/>
    <w:rsid w:val="005E495A"/>
    <w:rPr>
      <w:rFonts w:cstheme="majorBidi"/>
      <w:b/>
      <w:bCs/>
      <w:color w:val="2F5496" w:themeColor="accent1" w:themeShade="BF"/>
    </w:rPr>
  </w:style>
  <w:style w:type="character" w:customStyle="1" w:styleId="70">
    <w:name w:val="标题 7 字符"/>
    <w:basedOn w:val="a0"/>
    <w:link w:val="7"/>
    <w:uiPriority w:val="9"/>
    <w:semiHidden/>
    <w:rsid w:val="005E495A"/>
    <w:rPr>
      <w:rFonts w:cstheme="majorBidi"/>
      <w:b/>
      <w:bCs/>
      <w:color w:val="595959" w:themeColor="text1" w:themeTint="A6"/>
    </w:rPr>
  </w:style>
  <w:style w:type="character" w:customStyle="1" w:styleId="80">
    <w:name w:val="标题 8 字符"/>
    <w:basedOn w:val="a0"/>
    <w:link w:val="8"/>
    <w:uiPriority w:val="9"/>
    <w:semiHidden/>
    <w:rsid w:val="005E495A"/>
    <w:rPr>
      <w:rFonts w:cstheme="majorBidi"/>
      <w:color w:val="595959" w:themeColor="text1" w:themeTint="A6"/>
    </w:rPr>
  </w:style>
  <w:style w:type="character" w:customStyle="1" w:styleId="90">
    <w:name w:val="标题 9 字符"/>
    <w:basedOn w:val="a0"/>
    <w:link w:val="9"/>
    <w:uiPriority w:val="9"/>
    <w:semiHidden/>
    <w:rsid w:val="005E495A"/>
    <w:rPr>
      <w:rFonts w:eastAsiaTheme="majorEastAsia" w:cstheme="majorBidi"/>
      <w:color w:val="595959" w:themeColor="text1" w:themeTint="A6"/>
    </w:rPr>
  </w:style>
  <w:style w:type="paragraph" w:styleId="a3">
    <w:name w:val="Title"/>
    <w:basedOn w:val="a"/>
    <w:next w:val="a"/>
    <w:link w:val="a4"/>
    <w:uiPriority w:val="10"/>
    <w:qFormat/>
    <w:rsid w:val="005E4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95A"/>
    <w:pPr>
      <w:spacing w:before="160"/>
      <w:jc w:val="center"/>
    </w:pPr>
    <w:rPr>
      <w:i/>
      <w:iCs/>
      <w:color w:val="404040" w:themeColor="text1" w:themeTint="BF"/>
    </w:rPr>
  </w:style>
  <w:style w:type="character" w:customStyle="1" w:styleId="a8">
    <w:name w:val="引用 字符"/>
    <w:basedOn w:val="a0"/>
    <w:link w:val="a7"/>
    <w:uiPriority w:val="29"/>
    <w:rsid w:val="005E495A"/>
    <w:rPr>
      <w:i/>
      <w:iCs/>
      <w:color w:val="404040" w:themeColor="text1" w:themeTint="BF"/>
    </w:rPr>
  </w:style>
  <w:style w:type="paragraph" w:styleId="a9">
    <w:name w:val="List Paragraph"/>
    <w:basedOn w:val="a"/>
    <w:uiPriority w:val="34"/>
    <w:qFormat/>
    <w:rsid w:val="005E495A"/>
    <w:pPr>
      <w:ind w:left="720"/>
      <w:contextualSpacing/>
    </w:pPr>
  </w:style>
  <w:style w:type="character" w:styleId="aa">
    <w:name w:val="Intense Emphasis"/>
    <w:basedOn w:val="a0"/>
    <w:uiPriority w:val="21"/>
    <w:qFormat/>
    <w:rsid w:val="005E495A"/>
    <w:rPr>
      <w:i/>
      <w:iCs/>
      <w:color w:val="2F5496" w:themeColor="accent1" w:themeShade="BF"/>
    </w:rPr>
  </w:style>
  <w:style w:type="paragraph" w:styleId="ab">
    <w:name w:val="Intense Quote"/>
    <w:basedOn w:val="a"/>
    <w:next w:val="a"/>
    <w:link w:val="ac"/>
    <w:uiPriority w:val="30"/>
    <w:qFormat/>
    <w:rsid w:val="005E4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95A"/>
    <w:rPr>
      <w:i/>
      <w:iCs/>
      <w:color w:val="2F5496" w:themeColor="accent1" w:themeShade="BF"/>
    </w:rPr>
  </w:style>
  <w:style w:type="character" w:styleId="ad">
    <w:name w:val="Intense Reference"/>
    <w:basedOn w:val="a0"/>
    <w:uiPriority w:val="32"/>
    <w:qFormat/>
    <w:rsid w:val="005E4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