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6FB0" w14:textId="77777777" w:rsidR="00EC6AE4" w:rsidRDefault="00EC6AE4">
      <w:pPr>
        <w:rPr>
          <w:rFonts w:hint="eastAsia"/>
        </w:rPr>
      </w:pPr>
      <w:r>
        <w:rPr>
          <w:rFonts w:hint="eastAsia"/>
        </w:rPr>
        <w:t>收组词部首结构的拼音：探索汉字构造与发音的秘密</w:t>
      </w:r>
    </w:p>
    <w:p w14:paraId="2EF509FC" w14:textId="77777777" w:rsidR="00EC6AE4" w:rsidRDefault="00EC6AE4">
      <w:pPr>
        <w:rPr>
          <w:rFonts w:hint="eastAsia"/>
        </w:rPr>
      </w:pPr>
      <w:r>
        <w:rPr>
          <w:rFonts w:hint="eastAsia"/>
        </w:rPr>
        <w:t>在汉语这个古老而丰富的语言体系中，每一个汉字都像是一个神秘的小宇宙，它不仅承载着意义，还隐藏着独特的构造和发音规律。"收"字，作为汉语中的常用字之一，其部首、结构和拼音为我们提供了一个窥探汉字奥秘的窗口。</w:t>
      </w:r>
    </w:p>
    <w:p w14:paraId="789FD221" w14:textId="77777777" w:rsidR="00EC6AE4" w:rsidRDefault="00EC6AE4">
      <w:pPr>
        <w:rPr>
          <w:rFonts w:hint="eastAsia"/>
        </w:rPr>
      </w:pPr>
    </w:p>
    <w:p w14:paraId="7D9A83A5" w14:textId="77777777" w:rsidR="00EC6AE4" w:rsidRDefault="00EC6AE4">
      <w:pPr>
        <w:rPr>
          <w:rFonts w:hint="eastAsia"/>
        </w:rPr>
      </w:pPr>
      <w:r>
        <w:rPr>
          <w:rFonts w:hint="eastAsia"/>
        </w:rPr>
        <w:t>一、部首的意义</w:t>
      </w:r>
    </w:p>
    <w:p w14:paraId="4F2D7A23" w14:textId="77777777" w:rsidR="00EC6AE4" w:rsidRDefault="00EC6AE4">
      <w:pPr>
        <w:rPr>
          <w:rFonts w:hint="eastAsia"/>
        </w:rPr>
      </w:pPr>
      <w:r>
        <w:rPr>
          <w:rFonts w:hint="eastAsia"/>
        </w:rPr>
        <w:t>“收”字属于“攵”（nà）部，这是一个表示手的动作的部首，通常与拿取、给予等动作相关。从甲骨文到现代汉字，“攵”的形态虽然发生了变化，但其表达的意思却保留了下来。在“收”字中，“攵”位于右侧，象征着手对事物的获取或整理。通过研究“收”字的部首，我们可以更好地理解古人造字时的思想和生活情境，也能更深刻地体会到汉字文化背后的人文精神。</w:t>
      </w:r>
    </w:p>
    <w:p w14:paraId="6769F475" w14:textId="77777777" w:rsidR="00EC6AE4" w:rsidRDefault="00EC6AE4">
      <w:pPr>
        <w:rPr>
          <w:rFonts w:hint="eastAsia"/>
        </w:rPr>
      </w:pPr>
    </w:p>
    <w:p w14:paraId="73653D33" w14:textId="77777777" w:rsidR="00EC6AE4" w:rsidRDefault="00EC6AE4">
      <w:pPr>
        <w:rPr>
          <w:rFonts w:hint="eastAsia"/>
        </w:rPr>
      </w:pPr>
      <w:r>
        <w:rPr>
          <w:rFonts w:hint="eastAsia"/>
        </w:rPr>
        <w:t>二、结构解析</w:t>
      </w:r>
    </w:p>
    <w:p w14:paraId="5E104A79" w14:textId="77777777" w:rsidR="00EC6AE4" w:rsidRDefault="00EC6AE4">
      <w:pPr>
        <w:rPr>
          <w:rFonts w:hint="eastAsia"/>
        </w:rPr>
      </w:pPr>
      <w:r>
        <w:rPr>
          <w:rFonts w:hint="eastAsia"/>
        </w:rPr>
        <w:t>“收”字由左右两部分组成，左边是“禾”，右边是“攵”。禾苗代表着农业社会的基础——农作物，而“攵”则暗示了人对手中作物的操作。这种组合不仅仅是一种视觉上的排列，更是古人智慧的结晶。它体现了早期人类对于自然界的认识以及他们如何利用自然资源满足自身需求的过程。“收”字的结构反映了当时的社会经济形态，即以农耕为主的生产方式，同时也展示了汉字创造者对于日常生活细节的观察和提炼。</w:t>
      </w:r>
    </w:p>
    <w:p w14:paraId="262ECBE1" w14:textId="77777777" w:rsidR="00EC6AE4" w:rsidRDefault="00EC6AE4">
      <w:pPr>
        <w:rPr>
          <w:rFonts w:hint="eastAsia"/>
        </w:rPr>
      </w:pPr>
    </w:p>
    <w:p w14:paraId="5BCC2201" w14:textId="77777777" w:rsidR="00EC6AE4" w:rsidRDefault="00EC6AE4">
      <w:pPr>
        <w:rPr>
          <w:rFonts w:hint="eastAsia"/>
        </w:rPr>
      </w:pPr>
      <w:r>
        <w:rPr>
          <w:rFonts w:hint="eastAsia"/>
        </w:rPr>
        <w:t>三、拼音规则</w:t>
      </w:r>
    </w:p>
    <w:p w14:paraId="696F1C23" w14:textId="77777777" w:rsidR="00EC6AE4" w:rsidRDefault="00EC6AE4">
      <w:pPr>
        <w:rPr>
          <w:rFonts w:hint="eastAsia"/>
        </w:rPr>
      </w:pPr>
      <w:r>
        <w:rPr>
          <w:rFonts w:hint="eastAsia"/>
        </w:rPr>
        <w:t>“收”的拼音为 shōu，在普通话四声中属于阴平调。根据汉语拼音方案，“sh”代表舌面前送气清擦音，“ou”则是复元音韵母。当我们将目光投向“收”字的拼音时，会发现它遵循了汉语拼音的基本原则：声母+韵母+声调。每个组成部分都有其特定的作用，共同构成了一个完整的发音单位。学习“收”字的拼音不仅是掌握一个具体词汇的关键，也是了解整个汉语语音系统的重要一步。</w:t>
      </w:r>
    </w:p>
    <w:p w14:paraId="57F698AD" w14:textId="77777777" w:rsidR="00EC6AE4" w:rsidRDefault="00EC6AE4">
      <w:pPr>
        <w:rPr>
          <w:rFonts w:hint="eastAsia"/>
        </w:rPr>
      </w:pPr>
    </w:p>
    <w:p w14:paraId="43A11324" w14:textId="77777777" w:rsidR="00EC6AE4" w:rsidRDefault="00EC6AE4">
      <w:pPr>
        <w:rPr>
          <w:rFonts w:hint="eastAsia"/>
        </w:rPr>
      </w:pPr>
      <w:r>
        <w:rPr>
          <w:rFonts w:hint="eastAsia"/>
        </w:rPr>
        <w:t>四、“收”字的演变历程</w:t>
      </w:r>
    </w:p>
    <w:p w14:paraId="37054A71" w14:textId="77777777" w:rsidR="00EC6AE4" w:rsidRDefault="00EC6AE4">
      <w:pPr>
        <w:rPr>
          <w:rFonts w:hint="eastAsia"/>
        </w:rPr>
      </w:pPr>
      <w:r>
        <w:rPr>
          <w:rFonts w:hint="eastAsia"/>
        </w:rPr>
        <w:t>从古至今，“收”字经历了漫长的演变过程。早期的文字形式较为简朴，随着时间推移，字体逐渐变得更加规范和美观。篆书时期，“收”字的形象更加抽象化；隶书阶段，则进一步简化笔画；到了楷书时代，我们今天所熟悉的“收”字基本定型。每一次字体的变化都是历史文化的缩影，它们记录了不同时期人们的审美观念和技术水平的发展。通过对“收”字演变的研究，我们可以感受到汉字发展脉络的连续性和多样性。</w:t>
      </w:r>
    </w:p>
    <w:p w14:paraId="327992FE" w14:textId="77777777" w:rsidR="00EC6AE4" w:rsidRDefault="00EC6AE4">
      <w:pPr>
        <w:rPr>
          <w:rFonts w:hint="eastAsia"/>
        </w:rPr>
      </w:pPr>
    </w:p>
    <w:p w14:paraId="583F9419" w14:textId="77777777" w:rsidR="00EC6AE4" w:rsidRDefault="00EC6AE4">
      <w:pPr>
        <w:rPr>
          <w:rFonts w:hint="eastAsia"/>
        </w:rPr>
      </w:pPr>
      <w:r>
        <w:rPr>
          <w:rFonts w:hint="eastAsia"/>
        </w:rPr>
        <w:t>五、组词示例</w:t>
      </w:r>
    </w:p>
    <w:p w14:paraId="712B3025" w14:textId="77777777" w:rsidR="00EC6AE4" w:rsidRDefault="00EC6AE4">
      <w:pPr>
        <w:rPr>
          <w:rFonts w:hint="eastAsia"/>
        </w:rPr>
      </w:pPr>
      <w:r>
        <w:rPr>
          <w:rFonts w:hint="eastAsia"/>
        </w:rPr>
        <w:t>在日常生活中，“收”字被广泛应用于各种场合，形成了许多常用的词语。例如：“收入”指的是人们获得的钱财或其他物质利益；“收集”意味着将分散的事物聚集起来；“收回”表示把原本不属于自己的东西重新占有。这些词汇不仅丰富了汉语的表达方式，也反映了社会生活中不同的行为模式和价值取向。通过学习“收”字及其相关词语，我们可以更好地理解汉语的语言特点和社会文化内涵。</w:t>
      </w:r>
    </w:p>
    <w:p w14:paraId="3EFC5957" w14:textId="77777777" w:rsidR="00EC6AE4" w:rsidRDefault="00EC6AE4">
      <w:pPr>
        <w:rPr>
          <w:rFonts w:hint="eastAsia"/>
        </w:rPr>
      </w:pPr>
    </w:p>
    <w:p w14:paraId="750853D5" w14:textId="77777777" w:rsidR="00EC6AE4" w:rsidRDefault="00EC6AE4">
      <w:pPr>
        <w:rPr>
          <w:rFonts w:hint="eastAsia"/>
        </w:rPr>
      </w:pPr>
      <w:r>
        <w:rPr>
          <w:rFonts w:hint="eastAsia"/>
        </w:rPr>
        <w:t>六、最后的总结</w:t>
      </w:r>
    </w:p>
    <w:p w14:paraId="191B876A" w14:textId="77777777" w:rsidR="00EC6AE4" w:rsidRDefault="00EC6AE4">
      <w:pPr>
        <w:rPr>
          <w:rFonts w:hint="eastAsia"/>
        </w:rPr>
      </w:pPr>
      <w:r>
        <w:rPr>
          <w:rFonts w:hint="eastAsia"/>
        </w:rPr>
        <w:t>“收”字作为一个典型的汉字案例，它的部首、结构和拼音为我们揭示了汉字构造与发音之间的内在联系。通过对“收”字的研究，我们不仅能深入了解单个汉字的特点，还能从中窥见汉语的整体面貌。汉字作为中华文化的重要载体，承载着数千年的文明传承。愿每一位热爱汉语的人都能在探索汉字之美的道路上不断前行，发现更多关于这门伟大语言的精彩故事。</w:t>
      </w:r>
    </w:p>
    <w:p w14:paraId="791F657F" w14:textId="77777777" w:rsidR="00EC6AE4" w:rsidRDefault="00EC6AE4">
      <w:pPr>
        <w:rPr>
          <w:rFonts w:hint="eastAsia"/>
        </w:rPr>
      </w:pPr>
    </w:p>
    <w:p w14:paraId="5566DB7E" w14:textId="77777777" w:rsidR="00EC6AE4" w:rsidRDefault="00EC6AE4">
      <w:pPr>
        <w:rPr>
          <w:rFonts w:hint="eastAsia"/>
        </w:rPr>
      </w:pPr>
      <w:r>
        <w:rPr>
          <w:rFonts w:hint="eastAsia"/>
        </w:rPr>
        <w:t>本文是由每日文章网(2345lzwz.cn)为大家创作</w:t>
      </w:r>
    </w:p>
    <w:p w14:paraId="69598265" w14:textId="4485A063" w:rsidR="0011349F" w:rsidRDefault="0011349F"/>
    <w:sectPr w:rsidR="00113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9F"/>
    <w:rsid w:val="0011349F"/>
    <w:rsid w:val="003B267A"/>
    <w:rsid w:val="00EC6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78B6-79A1-461F-88D1-62888A4C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49F"/>
    <w:rPr>
      <w:rFonts w:cstheme="majorBidi"/>
      <w:color w:val="2F5496" w:themeColor="accent1" w:themeShade="BF"/>
      <w:sz w:val="28"/>
      <w:szCs w:val="28"/>
    </w:rPr>
  </w:style>
  <w:style w:type="character" w:customStyle="1" w:styleId="50">
    <w:name w:val="标题 5 字符"/>
    <w:basedOn w:val="a0"/>
    <w:link w:val="5"/>
    <w:uiPriority w:val="9"/>
    <w:semiHidden/>
    <w:rsid w:val="0011349F"/>
    <w:rPr>
      <w:rFonts w:cstheme="majorBidi"/>
      <w:color w:val="2F5496" w:themeColor="accent1" w:themeShade="BF"/>
      <w:sz w:val="24"/>
    </w:rPr>
  </w:style>
  <w:style w:type="character" w:customStyle="1" w:styleId="60">
    <w:name w:val="标题 6 字符"/>
    <w:basedOn w:val="a0"/>
    <w:link w:val="6"/>
    <w:uiPriority w:val="9"/>
    <w:semiHidden/>
    <w:rsid w:val="0011349F"/>
    <w:rPr>
      <w:rFonts w:cstheme="majorBidi"/>
      <w:b/>
      <w:bCs/>
      <w:color w:val="2F5496" w:themeColor="accent1" w:themeShade="BF"/>
    </w:rPr>
  </w:style>
  <w:style w:type="character" w:customStyle="1" w:styleId="70">
    <w:name w:val="标题 7 字符"/>
    <w:basedOn w:val="a0"/>
    <w:link w:val="7"/>
    <w:uiPriority w:val="9"/>
    <w:semiHidden/>
    <w:rsid w:val="0011349F"/>
    <w:rPr>
      <w:rFonts w:cstheme="majorBidi"/>
      <w:b/>
      <w:bCs/>
      <w:color w:val="595959" w:themeColor="text1" w:themeTint="A6"/>
    </w:rPr>
  </w:style>
  <w:style w:type="character" w:customStyle="1" w:styleId="80">
    <w:name w:val="标题 8 字符"/>
    <w:basedOn w:val="a0"/>
    <w:link w:val="8"/>
    <w:uiPriority w:val="9"/>
    <w:semiHidden/>
    <w:rsid w:val="0011349F"/>
    <w:rPr>
      <w:rFonts w:cstheme="majorBidi"/>
      <w:color w:val="595959" w:themeColor="text1" w:themeTint="A6"/>
    </w:rPr>
  </w:style>
  <w:style w:type="character" w:customStyle="1" w:styleId="90">
    <w:name w:val="标题 9 字符"/>
    <w:basedOn w:val="a0"/>
    <w:link w:val="9"/>
    <w:uiPriority w:val="9"/>
    <w:semiHidden/>
    <w:rsid w:val="0011349F"/>
    <w:rPr>
      <w:rFonts w:eastAsiaTheme="majorEastAsia" w:cstheme="majorBidi"/>
      <w:color w:val="595959" w:themeColor="text1" w:themeTint="A6"/>
    </w:rPr>
  </w:style>
  <w:style w:type="paragraph" w:styleId="a3">
    <w:name w:val="Title"/>
    <w:basedOn w:val="a"/>
    <w:next w:val="a"/>
    <w:link w:val="a4"/>
    <w:uiPriority w:val="10"/>
    <w:qFormat/>
    <w:rsid w:val="00113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49F"/>
    <w:pPr>
      <w:spacing w:before="160"/>
      <w:jc w:val="center"/>
    </w:pPr>
    <w:rPr>
      <w:i/>
      <w:iCs/>
      <w:color w:val="404040" w:themeColor="text1" w:themeTint="BF"/>
    </w:rPr>
  </w:style>
  <w:style w:type="character" w:customStyle="1" w:styleId="a8">
    <w:name w:val="引用 字符"/>
    <w:basedOn w:val="a0"/>
    <w:link w:val="a7"/>
    <w:uiPriority w:val="29"/>
    <w:rsid w:val="0011349F"/>
    <w:rPr>
      <w:i/>
      <w:iCs/>
      <w:color w:val="404040" w:themeColor="text1" w:themeTint="BF"/>
    </w:rPr>
  </w:style>
  <w:style w:type="paragraph" w:styleId="a9">
    <w:name w:val="List Paragraph"/>
    <w:basedOn w:val="a"/>
    <w:uiPriority w:val="34"/>
    <w:qFormat/>
    <w:rsid w:val="0011349F"/>
    <w:pPr>
      <w:ind w:left="720"/>
      <w:contextualSpacing/>
    </w:pPr>
  </w:style>
  <w:style w:type="character" w:styleId="aa">
    <w:name w:val="Intense Emphasis"/>
    <w:basedOn w:val="a0"/>
    <w:uiPriority w:val="21"/>
    <w:qFormat/>
    <w:rsid w:val="0011349F"/>
    <w:rPr>
      <w:i/>
      <w:iCs/>
      <w:color w:val="2F5496" w:themeColor="accent1" w:themeShade="BF"/>
    </w:rPr>
  </w:style>
  <w:style w:type="paragraph" w:styleId="ab">
    <w:name w:val="Intense Quote"/>
    <w:basedOn w:val="a"/>
    <w:next w:val="a"/>
    <w:link w:val="ac"/>
    <w:uiPriority w:val="30"/>
    <w:qFormat/>
    <w:rsid w:val="00113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49F"/>
    <w:rPr>
      <w:i/>
      <w:iCs/>
      <w:color w:val="2F5496" w:themeColor="accent1" w:themeShade="BF"/>
    </w:rPr>
  </w:style>
  <w:style w:type="character" w:styleId="ad">
    <w:name w:val="Intense Reference"/>
    <w:basedOn w:val="a0"/>
    <w:uiPriority w:val="32"/>
    <w:qFormat/>
    <w:rsid w:val="00113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