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93DB" w14:textId="77777777" w:rsidR="00634B6C" w:rsidRDefault="00634B6C">
      <w:pPr>
        <w:rPr>
          <w:rFonts w:hint="eastAsia"/>
        </w:rPr>
      </w:pPr>
    </w:p>
    <w:p w14:paraId="67D41AC8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Xu Dishan 许地山</w:t>
      </w:r>
    </w:p>
    <w:p w14:paraId="5CB352D6" w14:textId="77777777" w:rsidR="00634B6C" w:rsidRDefault="00634B6C">
      <w:pPr>
        <w:rPr>
          <w:rFonts w:hint="eastAsia"/>
        </w:rPr>
      </w:pPr>
    </w:p>
    <w:p w14:paraId="7FB1A68A" w14:textId="77777777" w:rsidR="00634B6C" w:rsidRDefault="00634B6C">
      <w:pPr>
        <w:rPr>
          <w:rFonts w:hint="eastAsia"/>
        </w:rPr>
      </w:pPr>
    </w:p>
    <w:p w14:paraId="38E5CFFE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许地山（1893年—1941年），原名许赞堃，字地山，是中国现代文学的重要作家之一，也是著名的学者、翻译家和社会活动家。他出生于福建省龙溪县（今漳州市龙文区），早年随父迁居台湾，后又返回大陆。许地山的一生跨越了晚清、民国两个时期，他的文学创作和学术研究在中国近现代史上占有重要地位。</w:t>
      </w:r>
    </w:p>
    <w:p w14:paraId="506F6BA6" w14:textId="77777777" w:rsidR="00634B6C" w:rsidRDefault="00634B6C">
      <w:pPr>
        <w:rPr>
          <w:rFonts w:hint="eastAsia"/>
        </w:rPr>
      </w:pPr>
    </w:p>
    <w:p w14:paraId="51893ED8" w14:textId="77777777" w:rsidR="00634B6C" w:rsidRDefault="00634B6C">
      <w:pPr>
        <w:rPr>
          <w:rFonts w:hint="eastAsia"/>
        </w:rPr>
      </w:pPr>
    </w:p>
    <w:p w14:paraId="4A43CF89" w14:textId="77777777" w:rsidR="00634B6C" w:rsidRDefault="00634B6C">
      <w:pPr>
        <w:rPr>
          <w:rFonts w:hint="eastAsia"/>
        </w:rPr>
      </w:pPr>
    </w:p>
    <w:p w14:paraId="3A78D952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早期生活与教育</w:t>
      </w:r>
    </w:p>
    <w:p w14:paraId="3373CDFC" w14:textId="77777777" w:rsidR="00634B6C" w:rsidRDefault="00634B6C">
      <w:pPr>
        <w:rPr>
          <w:rFonts w:hint="eastAsia"/>
        </w:rPr>
      </w:pPr>
    </w:p>
    <w:p w14:paraId="55991694" w14:textId="77777777" w:rsidR="00634B6C" w:rsidRDefault="00634B6C">
      <w:pPr>
        <w:rPr>
          <w:rFonts w:hint="eastAsia"/>
        </w:rPr>
      </w:pPr>
    </w:p>
    <w:p w14:paraId="64929F39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许地山的家庭背景较为复杂，父亲许世英是清朝末年的官员，后成为革命党人。这样的家庭环境对许地山的思想形成产生了深远的影响。少年时期的许地山随家人移居台湾，在那里度过了童年和青少年时期。1906年，全家回到大陆，许地山开始接受更为系统的教育，先后就读于北京京师大学堂附中、北京大学等学府，期间受到了新文化运动的影响，逐渐形成了自己的文学观和世界观。</w:t>
      </w:r>
    </w:p>
    <w:p w14:paraId="7865FED4" w14:textId="77777777" w:rsidR="00634B6C" w:rsidRDefault="00634B6C">
      <w:pPr>
        <w:rPr>
          <w:rFonts w:hint="eastAsia"/>
        </w:rPr>
      </w:pPr>
    </w:p>
    <w:p w14:paraId="7326380F" w14:textId="77777777" w:rsidR="00634B6C" w:rsidRDefault="00634B6C">
      <w:pPr>
        <w:rPr>
          <w:rFonts w:hint="eastAsia"/>
        </w:rPr>
      </w:pPr>
    </w:p>
    <w:p w14:paraId="1BF92CB1" w14:textId="77777777" w:rsidR="00634B6C" w:rsidRDefault="00634B6C">
      <w:pPr>
        <w:rPr>
          <w:rFonts w:hint="eastAsia"/>
        </w:rPr>
      </w:pPr>
    </w:p>
    <w:p w14:paraId="0E5B5E4D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文学成就</w:t>
      </w:r>
    </w:p>
    <w:p w14:paraId="675C6D1D" w14:textId="77777777" w:rsidR="00634B6C" w:rsidRDefault="00634B6C">
      <w:pPr>
        <w:rPr>
          <w:rFonts w:hint="eastAsia"/>
        </w:rPr>
      </w:pPr>
    </w:p>
    <w:p w14:paraId="35E20743" w14:textId="77777777" w:rsidR="00634B6C" w:rsidRDefault="00634B6C">
      <w:pPr>
        <w:rPr>
          <w:rFonts w:hint="eastAsia"/>
        </w:rPr>
      </w:pPr>
    </w:p>
    <w:p w14:paraId="3CEFE421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许地山的文学作品主要集中在小说、散文以及翻译等方面。他的代表作《春桃》、《缀网劳蛛》等小说，以其独特的艺术魅力和深刻的社会意义赢得了广泛的赞誉。这些作品不仅展现了作者深厚的文学功底，也反映了当时社会的矛盾与冲突，表达了作者对于人性、爱情及社会正义等问题的思考。他还翻译了大量外国文学作品，为中国读者打开了了解世界文学的窗口。</w:t>
      </w:r>
    </w:p>
    <w:p w14:paraId="223A334C" w14:textId="77777777" w:rsidR="00634B6C" w:rsidRDefault="00634B6C">
      <w:pPr>
        <w:rPr>
          <w:rFonts w:hint="eastAsia"/>
        </w:rPr>
      </w:pPr>
    </w:p>
    <w:p w14:paraId="6C0EF297" w14:textId="77777777" w:rsidR="00634B6C" w:rsidRDefault="00634B6C">
      <w:pPr>
        <w:rPr>
          <w:rFonts w:hint="eastAsia"/>
        </w:rPr>
      </w:pPr>
    </w:p>
    <w:p w14:paraId="2E32DCDF" w14:textId="77777777" w:rsidR="00634B6C" w:rsidRDefault="00634B6C">
      <w:pPr>
        <w:rPr>
          <w:rFonts w:hint="eastAsia"/>
        </w:rPr>
      </w:pPr>
    </w:p>
    <w:p w14:paraId="4DB160EA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学术贡献</w:t>
      </w:r>
    </w:p>
    <w:p w14:paraId="2A64D04D" w14:textId="77777777" w:rsidR="00634B6C" w:rsidRDefault="00634B6C">
      <w:pPr>
        <w:rPr>
          <w:rFonts w:hint="eastAsia"/>
        </w:rPr>
      </w:pPr>
    </w:p>
    <w:p w14:paraId="77071487" w14:textId="77777777" w:rsidR="00634B6C" w:rsidRDefault="00634B6C">
      <w:pPr>
        <w:rPr>
          <w:rFonts w:hint="eastAsia"/>
        </w:rPr>
      </w:pPr>
    </w:p>
    <w:p w14:paraId="7C800530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除了文学创作外，许地山在宗教史、民俗学等领域也有着卓越的研究成果。他对佛教文化有着深入的研究，撰写了多篇关于佛教与中国文化的论文，促进了东西方文化交流。同时，他还致力于民俗学的研究，收集整理了大量的民间故事和传说，为保护和传承中国传统文化做出了积极贡献。</w:t>
      </w:r>
    </w:p>
    <w:p w14:paraId="6C66E865" w14:textId="77777777" w:rsidR="00634B6C" w:rsidRDefault="00634B6C">
      <w:pPr>
        <w:rPr>
          <w:rFonts w:hint="eastAsia"/>
        </w:rPr>
      </w:pPr>
    </w:p>
    <w:p w14:paraId="4C1AEC75" w14:textId="77777777" w:rsidR="00634B6C" w:rsidRDefault="00634B6C">
      <w:pPr>
        <w:rPr>
          <w:rFonts w:hint="eastAsia"/>
        </w:rPr>
      </w:pPr>
    </w:p>
    <w:p w14:paraId="2DB88003" w14:textId="77777777" w:rsidR="00634B6C" w:rsidRDefault="00634B6C">
      <w:pPr>
        <w:rPr>
          <w:rFonts w:hint="eastAsia"/>
        </w:rPr>
      </w:pPr>
    </w:p>
    <w:p w14:paraId="02A70F49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社会影响与评价</w:t>
      </w:r>
    </w:p>
    <w:p w14:paraId="127817F5" w14:textId="77777777" w:rsidR="00634B6C" w:rsidRDefault="00634B6C">
      <w:pPr>
        <w:rPr>
          <w:rFonts w:hint="eastAsia"/>
        </w:rPr>
      </w:pPr>
    </w:p>
    <w:p w14:paraId="27E52563" w14:textId="77777777" w:rsidR="00634B6C" w:rsidRDefault="00634B6C">
      <w:pPr>
        <w:rPr>
          <w:rFonts w:hint="eastAsia"/>
        </w:rPr>
      </w:pPr>
    </w:p>
    <w:p w14:paraId="04130E94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许地山不仅是一位杰出的文学家和学者，同时也是一位热心的社会活动家。他积极参与各种社会改革活动，倡导新文化运动的理念，支持进步思想的传播。尽管其生命历程并不长，但许地山以其丰富的文学作品和深刻的学术研究，在中国乃至世界范围内产生了广泛的影响。后人评价他为“文坛巨匠”、“学界泰斗”，认为他是中国近现代文学发展史上不可或缺的人物。</w:t>
      </w:r>
    </w:p>
    <w:p w14:paraId="5A9375C5" w14:textId="77777777" w:rsidR="00634B6C" w:rsidRDefault="00634B6C">
      <w:pPr>
        <w:rPr>
          <w:rFonts w:hint="eastAsia"/>
        </w:rPr>
      </w:pPr>
    </w:p>
    <w:p w14:paraId="0E65F20B" w14:textId="77777777" w:rsidR="00634B6C" w:rsidRDefault="00634B6C">
      <w:pPr>
        <w:rPr>
          <w:rFonts w:hint="eastAsia"/>
        </w:rPr>
      </w:pPr>
    </w:p>
    <w:p w14:paraId="33D54160" w14:textId="77777777" w:rsidR="00634B6C" w:rsidRDefault="00634B6C">
      <w:pPr>
        <w:rPr>
          <w:rFonts w:hint="eastAsia"/>
        </w:rPr>
      </w:pPr>
    </w:p>
    <w:p w14:paraId="1FC9E585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E5F762" w14:textId="77777777" w:rsidR="00634B6C" w:rsidRDefault="00634B6C">
      <w:pPr>
        <w:rPr>
          <w:rFonts w:hint="eastAsia"/>
        </w:rPr>
      </w:pPr>
    </w:p>
    <w:p w14:paraId="2275CAB6" w14:textId="77777777" w:rsidR="00634B6C" w:rsidRDefault="00634B6C">
      <w:pPr>
        <w:rPr>
          <w:rFonts w:hint="eastAsia"/>
        </w:rPr>
      </w:pPr>
    </w:p>
    <w:p w14:paraId="23AC9757" w14:textId="77777777" w:rsidR="00634B6C" w:rsidRDefault="00634B6C">
      <w:pPr>
        <w:rPr>
          <w:rFonts w:hint="eastAsia"/>
        </w:rPr>
      </w:pPr>
      <w:r>
        <w:rPr>
          <w:rFonts w:hint="eastAsia"/>
        </w:rPr>
        <w:tab/>
        <w:t>许地山的一生是奋斗的一生，是追求真理与美好理想的一生。他用自己的笔触记录时代变迁，用智慧之光照亮后人的道路。无论是作为文学创作者还是学者，许地山都留下了宝贵的遗产，值得我们永远铭记和学习。</w:t>
      </w:r>
    </w:p>
    <w:p w14:paraId="5DD3DF86" w14:textId="77777777" w:rsidR="00634B6C" w:rsidRDefault="00634B6C">
      <w:pPr>
        <w:rPr>
          <w:rFonts w:hint="eastAsia"/>
        </w:rPr>
      </w:pPr>
    </w:p>
    <w:p w14:paraId="50BBD4BF" w14:textId="77777777" w:rsidR="00634B6C" w:rsidRDefault="00634B6C">
      <w:pPr>
        <w:rPr>
          <w:rFonts w:hint="eastAsia"/>
        </w:rPr>
      </w:pPr>
    </w:p>
    <w:p w14:paraId="5E980F08" w14:textId="77777777" w:rsidR="00634B6C" w:rsidRDefault="00634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B7714" w14:textId="50DD8DDC" w:rsidR="00DD36B6" w:rsidRDefault="00DD36B6"/>
    <w:sectPr w:rsidR="00DD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B6"/>
    <w:rsid w:val="00634B6C"/>
    <w:rsid w:val="008A4D3E"/>
    <w:rsid w:val="00D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43976-22F9-406B-818D-6CAD58C3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