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06CE" w14:textId="77777777" w:rsidR="007458B0" w:rsidRDefault="007458B0">
      <w:pPr>
        <w:rPr>
          <w:rFonts w:hint="eastAsia"/>
        </w:rPr>
      </w:pPr>
      <w:r>
        <w:rPr>
          <w:rFonts w:hint="eastAsia"/>
        </w:rPr>
        <w:t>私域的拼音</w:t>
      </w:r>
    </w:p>
    <w:p w14:paraId="0B494431" w14:textId="77777777" w:rsidR="007458B0" w:rsidRDefault="007458B0">
      <w:pPr>
        <w:rPr>
          <w:rFonts w:hint="eastAsia"/>
        </w:rPr>
      </w:pPr>
      <w:r>
        <w:rPr>
          <w:rFonts w:hint="eastAsia"/>
        </w:rPr>
        <w:t>“私域”的拼音是“sī yù”，在汉语中，这两个字代表着特定含义，同时也随着互联网和商业环境的发展，赋予了新的意义。传统意义上，“私”指的是个人或个体所拥有的、与公共相对的概念；“域”则表示一定的范围或领域。当这两个字结合在一起时，往往用来指代属于私人或者特定小群体所拥有的空间或领域。</w:t>
      </w:r>
    </w:p>
    <w:p w14:paraId="18B39B61" w14:textId="77777777" w:rsidR="007458B0" w:rsidRDefault="007458B0">
      <w:pPr>
        <w:rPr>
          <w:rFonts w:hint="eastAsia"/>
        </w:rPr>
      </w:pPr>
    </w:p>
    <w:p w14:paraId="21563981" w14:textId="77777777" w:rsidR="007458B0" w:rsidRDefault="007458B0">
      <w:pPr>
        <w:rPr>
          <w:rFonts w:hint="eastAsia"/>
        </w:rPr>
      </w:pPr>
      <w:r>
        <w:rPr>
          <w:rFonts w:hint="eastAsia"/>
        </w:rPr>
        <w:t>私域概念的演变</w:t>
      </w:r>
    </w:p>
    <w:p w14:paraId="2D9BDD4F" w14:textId="77777777" w:rsidR="007458B0" w:rsidRDefault="007458B0">
      <w:pPr>
        <w:rPr>
          <w:rFonts w:hint="eastAsia"/>
        </w:rPr>
      </w:pPr>
      <w:r>
        <w:rPr>
          <w:rFonts w:hint="eastAsia"/>
        </w:rPr>
        <w:t>随着数字时代的到来，“私域”这一概念被赋予了新的内涵，尤其是在商业营销领域。“私域流量”成为了近年来的一个热门词汇，它是指企业或个人通过自己的渠道（如微信公众号、小程序、自有APP等）聚集起来的用户流量。这些流量属于企业或个人所有，与需要付费购买的“公域流量”相对，比如淘宝、京东等电商平台上的流量。</w:t>
      </w:r>
    </w:p>
    <w:p w14:paraId="5E871A0D" w14:textId="77777777" w:rsidR="007458B0" w:rsidRDefault="007458B0">
      <w:pPr>
        <w:rPr>
          <w:rFonts w:hint="eastAsia"/>
        </w:rPr>
      </w:pPr>
    </w:p>
    <w:p w14:paraId="7DA2B0E5" w14:textId="77777777" w:rsidR="007458B0" w:rsidRDefault="007458B0">
      <w:pPr>
        <w:rPr>
          <w:rFonts w:hint="eastAsia"/>
        </w:rPr>
      </w:pPr>
      <w:r>
        <w:rPr>
          <w:rFonts w:hint="eastAsia"/>
        </w:rPr>
        <w:t>构建私域的重要性</w:t>
      </w:r>
    </w:p>
    <w:p w14:paraId="12660CC9" w14:textId="77777777" w:rsidR="007458B0" w:rsidRDefault="007458B0">
      <w:pPr>
        <w:rPr>
          <w:rFonts w:hint="eastAsia"/>
        </w:rPr>
      </w:pPr>
      <w:r>
        <w:rPr>
          <w:rFonts w:hint="eastAsia"/>
        </w:rPr>
        <w:t>对于企业而言，构建和运营私域流量池具有重要意义。私域流量能够增强品牌与消费者之间的联系，提高用户的忠诚度和复购率。由于私域流量的成本较低，企业可以更灵活地进行精准营销，根据用户的兴趣和行为习惯推送个性化的商品和服务，从而提升转化率。私域还为企业提供了直接与用户沟通的平台，有助于收集用户反馈，改进产品和服务。</w:t>
      </w:r>
    </w:p>
    <w:p w14:paraId="13931BC4" w14:textId="77777777" w:rsidR="007458B0" w:rsidRDefault="007458B0">
      <w:pPr>
        <w:rPr>
          <w:rFonts w:hint="eastAsia"/>
        </w:rPr>
      </w:pPr>
    </w:p>
    <w:p w14:paraId="587ECB61" w14:textId="77777777" w:rsidR="007458B0" w:rsidRDefault="007458B0">
      <w:pPr>
        <w:rPr>
          <w:rFonts w:hint="eastAsia"/>
        </w:rPr>
      </w:pPr>
      <w:r>
        <w:rPr>
          <w:rFonts w:hint="eastAsia"/>
        </w:rPr>
        <w:t>私域流量的运营策略</w:t>
      </w:r>
    </w:p>
    <w:p w14:paraId="3A47F1F5" w14:textId="77777777" w:rsidR="007458B0" w:rsidRDefault="007458B0">
      <w:pPr>
        <w:rPr>
          <w:rFonts w:hint="eastAsia"/>
        </w:rPr>
      </w:pPr>
      <w:r>
        <w:rPr>
          <w:rFonts w:hint="eastAsia"/>
        </w:rPr>
        <w:t>成功的私域流量运营需要精心策划和执行。一方面，企业需注重内容的质量，提供有价值的信息给用户，吸引他们主动关注并参与互动。另一方面，通过举办线上线下活动，增加用户粘性，促进社群内部成员之间的交流。合理利用数据分析工具，了解用户的行为模式和偏好，优化营销策略，也是不可或缺的一环。</w:t>
      </w:r>
    </w:p>
    <w:p w14:paraId="07030D1E" w14:textId="77777777" w:rsidR="007458B0" w:rsidRDefault="007458B0">
      <w:pPr>
        <w:rPr>
          <w:rFonts w:hint="eastAsia"/>
        </w:rPr>
      </w:pPr>
    </w:p>
    <w:p w14:paraId="72C4938B" w14:textId="77777777" w:rsidR="007458B0" w:rsidRDefault="007458B0">
      <w:pPr>
        <w:rPr>
          <w:rFonts w:hint="eastAsia"/>
        </w:rPr>
      </w:pPr>
      <w:r>
        <w:rPr>
          <w:rFonts w:hint="eastAsia"/>
        </w:rPr>
        <w:t>私域未来的发展趋势</w:t>
      </w:r>
    </w:p>
    <w:p w14:paraId="3204F805" w14:textId="77777777" w:rsidR="007458B0" w:rsidRDefault="007458B0">
      <w:pPr>
        <w:rPr>
          <w:rFonts w:hint="eastAsia"/>
        </w:rPr>
      </w:pPr>
      <w:r>
        <w:rPr>
          <w:rFonts w:hint="eastAsia"/>
        </w:rPr>
        <w:t>展望未来，私域将继续成为企业竞争的关键战场之一。随着技术的进步，特别是人工智能、大数据分析等技术的应用，私域运营将变得更加智能化和个性化。企业不仅能够更好地理解和服务于现有客户，还能通过精准的市场定位拓展新客户群。与此随着用户对隐私保护意识的增强，如何在保证用户体验的同时有效运营私域流量，将是每个企业都需要面对的挑战。</w:t>
      </w:r>
    </w:p>
    <w:p w14:paraId="6B24BEB6" w14:textId="77777777" w:rsidR="007458B0" w:rsidRDefault="007458B0">
      <w:pPr>
        <w:rPr>
          <w:rFonts w:hint="eastAsia"/>
        </w:rPr>
      </w:pPr>
    </w:p>
    <w:p w14:paraId="73F8E639" w14:textId="77777777" w:rsidR="007458B0" w:rsidRDefault="00745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5FC84" w14:textId="7BB543D9" w:rsidR="006B5E4D" w:rsidRDefault="006B5E4D"/>
    <w:sectPr w:rsidR="006B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4D"/>
    <w:rsid w:val="006B5E4D"/>
    <w:rsid w:val="007458B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A720A-6329-400A-90EE-0B107768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