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什么是“特别”？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“特别”是一个非常重要的词语。它用来描述某事物与其他事物不同，具有独特的特点。比如说，当你看到一个特别的礼物时，你会觉得它与普通的礼物不一样。今天，我们就来学一学如何用“特别”这个词语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简单的“特别”造句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我今天穿了一件特别的衣服，它是我最喜欢的颜色。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妈妈做了一个特别的生日蛋糕，上面有我喜欢的巧克力。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今天的天气特别好，阳光明媚，适合去公园玩耍。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使用“特别”造句的技巧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造句时，要确保“特别”能明确表示与其他事物的不同之处。你可以通过描述事物的独特性来增强句子的效果。例如，你可以提到颜色、形状、功能或任何与众不同的特点。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现在，试着用“特别”造一些句子吧！可以是关于你的一天、你最喜欢的玩具，或者是你看到的风景。记住，要让句子清晰且有趣。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通过今天的学习，我们了解了“特别”这个词语的意义，并且学会了如何用它来造句。希望你能在日常生活中，积极使用“特别”来表达你的独特想法。记住，造句时要简单明了，突出“特别”的特点。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