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有些事有些人经典语录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人和事。有些人，他们的言行举止像是一本书，让我们在阅读的过程中渐渐看透了生活的真谛。有些事，它们的经历和教训，也让我们获得了更加深刻的理解和感悟。经典语录正是从这些经验中提炼出的智慧，它们不仅让我们在迷茫时得到指引，也在失落时给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看透人性：智慧的领悟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都围绕人性展开，因为人性是理解生活的关键。比如，孔子曾说：“己所不欲，勿施于人。”这句古老的格言不仅是对个人道德的呼唤，也让我们看透了人际关系中的根本原则。现代心理学也有类似的观察，认为共情和尊重是建立良好关系的基础。透过这些经典的智慧，我们能够更加清晰地理解他人的行为动机和内心世界，从而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面对挑战：心态的调整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往往让我们感到无助和迷茫。然而，经典语录却常常能帮助我们调整心态。比如，爱因斯坦曾说：“在困难时刻，最重要的不是放弃，而是继续努力。”这句话不仅是一种鼓励，更是一种应对困境的智慧。它提醒我们，面对困难时，保持积极和坚持不懈的态度是解决问题的关键。正是这些语录中的智慧，让我们能够在挫折面前重新找到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成长的智慧：从经历中学习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离不开经历和反思。经典语录常常源自于人生的磨砺和深刻的领悟。比如，乔布斯曾经说：“你的时间有限，所以不要浪费时间过着别人的生活。”这句话告诉我们，要勇敢追求自己的梦想和目标，而不是被外界的期待所左右。通过对这些语录的反思，我们能够从中汲取智慧，帮助自己更好地理解生活、面对挑战，并在不断的成长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是语言的艺术，更是智慧的结晶。它们从生活的各个方面提供了宝贵的启示，让我们在面对困境、处理人际关系、以及实现自我成长时能够有所借鉴和指导。通过深入了解这些语录的内涵，我们可以更好地看透生活中的人事，获得成长的智慧，并在前行的道路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