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70D2" w14:textId="77777777" w:rsidR="00DF2D14" w:rsidRDefault="00DF2D14">
      <w:pPr>
        <w:rPr>
          <w:rFonts w:hint="eastAsia"/>
        </w:rPr>
      </w:pPr>
      <w:r>
        <w:rPr>
          <w:rFonts w:hint="eastAsia"/>
        </w:rPr>
        <w:t>忧愁的拼音：Yōu chóu</w:t>
      </w:r>
    </w:p>
    <w:p w14:paraId="1280D7C9" w14:textId="77777777" w:rsidR="00DF2D14" w:rsidRDefault="00DF2D14">
      <w:pPr>
        <w:rPr>
          <w:rFonts w:hint="eastAsia"/>
        </w:rPr>
      </w:pPr>
      <w:r>
        <w:rPr>
          <w:rFonts w:hint="eastAsia"/>
        </w:rPr>
        <w:t>在汉语的音律世界里，“忧愁”的拼音被标记为 Yōu chóu，这两个字承载着人类情感深处的一抹沉重色彩。它们不仅仅是简单的音节组合，更是一种能够触动人心弦的情感表达。当我们念出这个词语时，仿佛能感受到一丝淡淡的哀伤与无奈，那是对生活不易的一种共鸣。</w:t>
      </w:r>
    </w:p>
    <w:p w14:paraId="67B1C549" w14:textId="77777777" w:rsidR="00DF2D14" w:rsidRDefault="00DF2D14">
      <w:pPr>
        <w:rPr>
          <w:rFonts w:hint="eastAsia"/>
        </w:rPr>
      </w:pPr>
    </w:p>
    <w:p w14:paraId="1FC81E33" w14:textId="77777777" w:rsidR="00DF2D14" w:rsidRDefault="00DF2D14">
      <w:pPr>
        <w:rPr>
          <w:rFonts w:hint="eastAsia"/>
        </w:rPr>
      </w:pPr>
      <w:r>
        <w:rPr>
          <w:rFonts w:hint="eastAsia"/>
        </w:rPr>
        <w:t>理解“忧愁”背后的情感</w:t>
      </w:r>
    </w:p>
    <w:p w14:paraId="3EB84EC1" w14:textId="77777777" w:rsidR="00DF2D14" w:rsidRDefault="00DF2D14">
      <w:pPr>
        <w:rPr>
          <w:rFonts w:hint="eastAsia"/>
        </w:rPr>
      </w:pPr>
      <w:r>
        <w:rPr>
          <w:rFonts w:hint="eastAsia"/>
        </w:rPr>
        <w:t>“忧愁”所代表的情感是复杂且多层次的。它既可能源于对外部世界的担忧，比如对社会变迁、家庭变故或个人未来不确定性的思考；也可能来自内心深处，如爱情的失落、理想的破灭或是自我价值的怀疑。每个人的经历不同，因此他们心中的忧愁也会有着不同的形状和重量。对于一些人来说，忧愁像是一片轻薄的云彩，随风飘散；而对于另一些人而言，则像是沉甸甸的铅块，压在心头难以释怀。</w:t>
      </w:r>
    </w:p>
    <w:p w14:paraId="3031C271" w14:textId="77777777" w:rsidR="00DF2D14" w:rsidRDefault="00DF2D14">
      <w:pPr>
        <w:rPr>
          <w:rFonts w:hint="eastAsia"/>
        </w:rPr>
      </w:pPr>
    </w:p>
    <w:p w14:paraId="2FE26EAF" w14:textId="77777777" w:rsidR="00DF2D14" w:rsidRDefault="00DF2D14">
      <w:pPr>
        <w:rPr>
          <w:rFonts w:hint="eastAsia"/>
        </w:rPr>
      </w:pPr>
      <w:r>
        <w:rPr>
          <w:rFonts w:hint="eastAsia"/>
        </w:rPr>
        <w:t>文学作品中的忧愁</w:t>
      </w:r>
    </w:p>
    <w:p w14:paraId="1B91F402" w14:textId="77777777" w:rsidR="00DF2D14" w:rsidRDefault="00DF2D14">
      <w:pPr>
        <w:rPr>
          <w:rFonts w:hint="eastAsia"/>
        </w:rPr>
      </w:pPr>
      <w:r>
        <w:rPr>
          <w:rFonts w:hint="eastAsia"/>
        </w:rPr>
        <w:t>在中国乃至世界文学的长河中，“忧愁”是一个永恒的主题。从古诗词到现代小说，无数文人墨客用笔触描绘了各式各样的忧愁景象。例如，在唐代诗人杜甫的作品里，我们看到了他对国家命运深切关怀下产生的忧虑；而在宋代词人李清照的笔下，则流露出女性特有的柔情与哀怨。这些作品不仅反映了作者当时的心境状态，同时也成为了跨越时空传递情感的重要桥梁。</w:t>
      </w:r>
    </w:p>
    <w:p w14:paraId="5383C2C8" w14:textId="77777777" w:rsidR="00DF2D14" w:rsidRDefault="00DF2D14">
      <w:pPr>
        <w:rPr>
          <w:rFonts w:hint="eastAsia"/>
        </w:rPr>
      </w:pPr>
    </w:p>
    <w:p w14:paraId="293F19C7" w14:textId="77777777" w:rsidR="00DF2D14" w:rsidRDefault="00DF2D14">
      <w:pPr>
        <w:rPr>
          <w:rFonts w:hint="eastAsia"/>
        </w:rPr>
      </w:pPr>
      <w:r>
        <w:rPr>
          <w:rFonts w:hint="eastAsia"/>
        </w:rPr>
        <w:t>艺术视角下的忧愁</w:t>
      </w:r>
    </w:p>
    <w:p w14:paraId="6CFA93F4" w14:textId="77777777" w:rsidR="00DF2D14" w:rsidRDefault="00DF2D14">
      <w:pPr>
        <w:rPr>
          <w:rFonts w:hint="eastAsia"/>
        </w:rPr>
      </w:pPr>
      <w:r>
        <w:rPr>
          <w:rFonts w:hint="eastAsia"/>
        </w:rPr>
        <w:t>除了文字，绘画、音乐等艺术形式同样擅长捕捉并展现忧愁的情绪。画家们通过色彩和线条来构建画面，让观者直观地感受到那份难以言表的心情；音乐家则借助旋律与节奏，将无形的情感化作动人的乐章。无论是梵高那充满激情又略带抑郁色彩的星空，还是贝多芬晚期交响曲中蕴含着深邃哲思的声音，都是艺术家们对自己内心世界深刻洞察的最后的总结。</w:t>
      </w:r>
    </w:p>
    <w:p w14:paraId="124BFCCF" w14:textId="77777777" w:rsidR="00DF2D14" w:rsidRDefault="00DF2D14">
      <w:pPr>
        <w:rPr>
          <w:rFonts w:hint="eastAsia"/>
        </w:rPr>
      </w:pPr>
    </w:p>
    <w:p w14:paraId="70C8A121" w14:textId="77777777" w:rsidR="00DF2D14" w:rsidRDefault="00DF2D14">
      <w:pPr>
        <w:rPr>
          <w:rFonts w:hint="eastAsia"/>
        </w:rPr>
      </w:pPr>
      <w:r>
        <w:rPr>
          <w:rFonts w:hint="eastAsia"/>
        </w:rPr>
        <w:t>如何面对忧愁</w:t>
      </w:r>
    </w:p>
    <w:p w14:paraId="22DCEA3E" w14:textId="77777777" w:rsidR="00DF2D14" w:rsidRDefault="00DF2D14">
      <w:pPr>
        <w:rPr>
          <w:rFonts w:hint="eastAsia"/>
        </w:rPr>
      </w:pPr>
      <w:r>
        <w:rPr>
          <w:rFonts w:hint="eastAsia"/>
        </w:rPr>
        <w:t>尽管忧愁不可避免地会成为人生旅程的一部分，但我们仍然可以选择以积极的态度去应对它。首先是要承认自己的情绪，允许自己感受悲伤而不必过于压抑。其次可以通过倾诉、写作或者参与体育活动等方式释放内心的负面能量。更重要的是要保持乐观的心态，相信困难终将成为过去，阳光总会在风雨之后出现。毕竟，正是有了忧愁这样的对比，快乐才显得更加珍贵。</w:t>
      </w:r>
    </w:p>
    <w:p w14:paraId="45DC7BB0" w14:textId="77777777" w:rsidR="00DF2D14" w:rsidRDefault="00DF2D14">
      <w:pPr>
        <w:rPr>
          <w:rFonts w:hint="eastAsia"/>
        </w:rPr>
      </w:pPr>
    </w:p>
    <w:p w14:paraId="2F397E12" w14:textId="77777777" w:rsidR="00DF2D14" w:rsidRDefault="00DF2D14">
      <w:pPr>
        <w:rPr>
          <w:rFonts w:hint="eastAsia"/>
        </w:rPr>
      </w:pPr>
      <w:r>
        <w:rPr>
          <w:rFonts w:hint="eastAsia"/>
        </w:rPr>
        <w:t>最后的总结</w:t>
      </w:r>
    </w:p>
    <w:p w14:paraId="46DB6319" w14:textId="77777777" w:rsidR="00DF2D14" w:rsidRDefault="00DF2D14">
      <w:pPr>
        <w:rPr>
          <w:rFonts w:hint="eastAsia"/>
        </w:rPr>
      </w:pPr>
      <w:r>
        <w:rPr>
          <w:rFonts w:hint="eastAsia"/>
        </w:rPr>
        <w:t>“忧愁”的拼音虽短，但它背后的故事却可以很长很长。这不仅是关于一个人或一个时代的记录，更是对人性最真实写照的一部分。当我们学会理解和接纳这份情感时，也就意味着我们在成长道路上又向前迈进了一步。愿每个人都能找到属于自己的方式来处理那些不可避免的忧愁时刻，让生命因之而更加丰富多彩。</w:t>
      </w:r>
    </w:p>
    <w:p w14:paraId="60E80255" w14:textId="77777777" w:rsidR="00DF2D14" w:rsidRDefault="00DF2D14">
      <w:pPr>
        <w:rPr>
          <w:rFonts w:hint="eastAsia"/>
        </w:rPr>
      </w:pPr>
    </w:p>
    <w:p w14:paraId="058765E2" w14:textId="77777777" w:rsidR="00DF2D14" w:rsidRDefault="00DF2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46769" w14:textId="1F5B1D7F" w:rsidR="00B3543A" w:rsidRDefault="00B3543A"/>
    <w:sectPr w:rsidR="00B3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3A"/>
    <w:rsid w:val="009442F6"/>
    <w:rsid w:val="00B3543A"/>
    <w:rsid w:val="00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AFEA-8103-47B1-BF43-62027864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