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初见时的惊艳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风华如梦。那年初见，你我仿佛被一抹韶光所牵引，命运在那一刻交织。你若静坐书斋，便是书中千古佳句，字字珠玑；我若漫步湖畔，便是诗中美景，片片春光。惊艳了岁月的，不是繁华的流转，而是那一瞬间的心动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时光里的流连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中，有无数的风景在你我之间流转。每一缕晨曦，都是新的开始，每一抹夕阳，都是旧梦的告别。时光的流逝并非无情，它带走了我们的年华，却也留下一路的芳华。那些在时光中流连的美丽瞬间，如同细腻的古风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四季轮回的绝美传奇。在春日的花海里，我们仿佛听到了风儿的低语，看到了花儿的绽放；在冬夜的雪原上，我们仿佛感受到了月光的清冷，体会到了雪的柔软。岁月的书卷中，写满了这样的传奇，让我们在每一个季节里都能找到属于自己的浪漫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的终章并不是终结，而是新的开始。我们在每一个岁月的尾声里，都找到了新的希望与启示。岁月随心，我们也随着岁月的脚步，迎接新的挑战与美好。无论岁月如何流转，只要我们用心感受，那些美丽的句子和瞬间，便会在心中永恒流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