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女孩儿撒娇的句子（形容女生漂亮的句子）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她的笑容仿佛晨曦中的第一缕阳光，温暖而明媚。每次她微笑时，仿佛整个世界都变得更加明亮。那种天然的美丽，不需要任何修饰，足以让人心生欢愉。她的笑容不仅照亮了她的脸庞，也点亮了周围人的心情。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她的眼睛宛如星辰般闪烁，每一次眨眼都像是在向宇宙传递一段秘密。那双深邃而富有神采的眼眸，似乎能够看穿人心，带来无尽的温柔与关怀。她的眼神充满了神秘感和吸引力，让人不由自主地沉醉其中。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她的每一次出场都是一场视觉盛宴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每当她出现在人群中，总是犹如一场视觉盛宴。她的优雅气质和迷人风采，让人一眼便能感受到她的独特魅力。她的一举一动都流露出无可替代的风华，仿佛她本身就是一件精致的艺术品，让人不禁为之倾倒。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她的声音宛如天籁之音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她的声音宛如天籁之音，每一个字词都带有独特的韵律感。那柔和的音色仿佛是从云端传来的旋律，能够温柔地抚慰人心。无论是轻声细语还是欢快谈笑，她的声音总能带给人无尽的舒适与愉悦。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她的气质如同春风拂面，带来阵阵清新与舒适。她的一举一动都充满了自然的优雅，给人一种如沐春风的感觉。她的存在，不仅令环境变得更加宜人，也使周围的人感受到了一种难以言喻的愉悦。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