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AB35" w14:textId="77777777" w:rsidR="00274CBB" w:rsidRDefault="00274CBB">
      <w:pPr>
        <w:rPr>
          <w:rFonts w:hint="eastAsia"/>
        </w:rPr>
      </w:pPr>
    </w:p>
    <w:p w14:paraId="24E84B3B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坦荡如砥的拼音解释怎么写</w:t>
      </w:r>
    </w:p>
    <w:p w14:paraId="13605FE6" w14:textId="77777777" w:rsidR="00274CBB" w:rsidRDefault="00274CBB">
      <w:pPr>
        <w:rPr>
          <w:rFonts w:hint="eastAsia"/>
        </w:rPr>
      </w:pPr>
    </w:p>
    <w:p w14:paraId="38468741" w14:textId="77777777" w:rsidR="00274CBB" w:rsidRDefault="00274CBB">
      <w:pPr>
        <w:rPr>
          <w:rFonts w:hint="eastAsia"/>
        </w:rPr>
      </w:pPr>
    </w:p>
    <w:p w14:paraId="43FF2DE3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“坦荡如砥”这个成语在汉语中具有丰富的文化内涵，其拼音写作：“tǎn dàng rú dǐ”。这个成语用来形容人心地光明正大，没有私心杂念，做事磊落大方，就像磨刀石一样平坦无阻。其中，“坦荡”指的是胸怀宽广，行为正直；“如砥”则是比喻这种品质像磨刀石那样平直、坚实。通过理解这个成语的拼音及其含义，我们可以更好地在日常交流和写作中运用它。</w:t>
      </w:r>
    </w:p>
    <w:p w14:paraId="48845594" w14:textId="77777777" w:rsidR="00274CBB" w:rsidRDefault="00274CBB">
      <w:pPr>
        <w:rPr>
          <w:rFonts w:hint="eastAsia"/>
        </w:rPr>
      </w:pPr>
    </w:p>
    <w:p w14:paraId="39D9B999" w14:textId="77777777" w:rsidR="00274CBB" w:rsidRDefault="00274CBB">
      <w:pPr>
        <w:rPr>
          <w:rFonts w:hint="eastAsia"/>
        </w:rPr>
      </w:pPr>
    </w:p>
    <w:p w14:paraId="779AC7FD" w14:textId="77777777" w:rsidR="00274CBB" w:rsidRDefault="00274CBB">
      <w:pPr>
        <w:rPr>
          <w:rFonts w:hint="eastAsia"/>
        </w:rPr>
      </w:pPr>
    </w:p>
    <w:p w14:paraId="3133717E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25E4D54" w14:textId="77777777" w:rsidR="00274CBB" w:rsidRDefault="00274CBB">
      <w:pPr>
        <w:rPr>
          <w:rFonts w:hint="eastAsia"/>
        </w:rPr>
      </w:pPr>
    </w:p>
    <w:p w14:paraId="3263B8B7" w14:textId="77777777" w:rsidR="00274CBB" w:rsidRDefault="00274CBB">
      <w:pPr>
        <w:rPr>
          <w:rFonts w:hint="eastAsia"/>
        </w:rPr>
      </w:pPr>
    </w:p>
    <w:p w14:paraId="663FCFA1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“坦荡如砥”的拼音分解如下：</w:t>
      </w:r>
    </w:p>
    <w:p w14:paraId="4B820AD0" w14:textId="77777777" w:rsidR="00274CBB" w:rsidRDefault="00274CBB">
      <w:pPr>
        <w:rPr>
          <w:rFonts w:hint="eastAsia"/>
        </w:rPr>
      </w:pPr>
    </w:p>
    <w:p w14:paraId="45A6F152" w14:textId="77777777" w:rsidR="00274CBB" w:rsidRDefault="00274CBB">
      <w:pPr>
        <w:rPr>
          <w:rFonts w:hint="eastAsia"/>
        </w:rPr>
      </w:pPr>
      <w:r>
        <w:rPr>
          <w:rFonts w:hint="eastAsia"/>
        </w:rPr>
        <w:t>- “坦”（tǎn）：这个字的声母是 t，韵母是 an，声调为第三声。</w:t>
      </w:r>
    </w:p>
    <w:p w14:paraId="6C0BD295" w14:textId="77777777" w:rsidR="00274CBB" w:rsidRDefault="00274CBB">
      <w:pPr>
        <w:rPr>
          <w:rFonts w:hint="eastAsia"/>
        </w:rPr>
      </w:pPr>
    </w:p>
    <w:p w14:paraId="52943104" w14:textId="77777777" w:rsidR="00274CBB" w:rsidRDefault="00274CBB">
      <w:pPr>
        <w:rPr>
          <w:rFonts w:hint="eastAsia"/>
        </w:rPr>
      </w:pPr>
      <w:r>
        <w:rPr>
          <w:rFonts w:hint="eastAsia"/>
        </w:rPr>
        <w:t>- “荡”（dàng）：声母为 d，韵母为 ang，声调同样为第四声。</w:t>
      </w:r>
    </w:p>
    <w:p w14:paraId="3F432480" w14:textId="77777777" w:rsidR="00274CBB" w:rsidRDefault="00274CBB">
      <w:pPr>
        <w:rPr>
          <w:rFonts w:hint="eastAsia"/>
        </w:rPr>
      </w:pPr>
    </w:p>
    <w:p w14:paraId="4ECDD792" w14:textId="77777777" w:rsidR="00274CBB" w:rsidRDefault="00274CBB">
      <w:pPr>
        <w:rPr>
          <w:rFonts w:hint="eastAsia"/>
        </w:rPr>
      </w:pPr>
      <w:r>
        <w:rPr>
          <w:rFonts w:hint="eastAsia"/>
        </w:rPr>
        <w:t>- “如”（rú）：声母为 r，韵母为 u，声调为第二声。</w:t>
      </w:r>
    </w:p>
    <w:p w14:paraId="61C347C0" w14:textId="77777777" w:rsidR="00274CBB" w:rsidRDefault="00274CBB">
      <w:pPr>
        <w:rPr>
          <w:rFonts w:hint="eastAsia"/>
        </w:rPr>
      </w:pPr>
    </w:p>
    <w:p w14:paraId="0EBF2757" w14:textId="77777777" w:rsidR="00274CBB" w:rsidRDefault="00274CBB">
      <w:pPr>
        <w:rPr>
          <w:rFonts w:hint="eastAsia"/>
        </w:rPr>
      </w:pPr>
      <w:r>
        <w:rPr>
          <w:rFonts w:hint="eastAsia"/>
        </w:rPr>
        <w:t>- “砥”（dǐ）：声母为 d，韵母为 i，声调为第三声。</w:t>
      </w:r>
    </w:p>
    <w:p w14:paraId="12863D3C" w14:textId="77777777" w:rsidR="00274CBB" w:rsidRDefault="00274CBB">
      <w:pPr>
        <w:rPr>
          <w:rFonts w:hint="eastAsia"/>
        </w:rPr>
      </w:pPr>
    </w:p>
    <w:p w14:paraId="553A2F41" w14:textId="77777777" w:rsidR="00274CBB" w:rsidRDefault="00274CBB">
      <w:pPr>
        <w:rPr>
          <w:rFonts w:hint="eastAsia"/>
        </w:rPr>
      </w:pPr>
      <w:r>
        <w:rPr>
          <w:rFonts w:hint="eastAsia"/>
        </w:rPr>
        <w:t>正确地掌握每个字的拼音对于学习者来说非常重要，这不仅有助于准确发音，还能加深对词语意义的理解。</w:t>
      </w:r>
    </w:p>
    <w:p w14:paraId="3E106AF3" w14:textId="77777777" w:rsidR="00274CBB" w:rsidRDefault="00274CBB">
      <w:pPr>
        <w:rPr>
          <w:rFonts w:hint="eastAsia"/>
        </w:rPr>
      </w:pPr>
    </w:p>
    <w:p w14:paraId="3B0080E6" w14:textId="77777777" w:rsidR="00274CBB" w:rsidRDefault="00274CBB">
      <w:pPr>
        <w:rPr>
          <w:rFonts w:hint="eastAsia"/>
        </w:rPr>
      </w:pPr>
    </w:p>
    <w:p w14:paraId="32C3E68A" w14:textId="77777777" w:rsidR="00274CBB" w:rsidRDefault="00274CBB">
      <w:pPr>
        <w:rPr>
          <w:rFonts w:hint="eastAsia"/>
        </w:rPr>
      </w:pPr>
    </w:p>
    <w:p w14:paraId="02EBB277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成语来源与故事</w:t>
      </w:r>
    </w:p>
    <w:p w14:paraId="1AA88741" w14:textId="77777777" w:rsidR="00274CBB" w:rsidRDefault="00274CBB">
      <w:pPr>
        <w:rPr>
          <w:rFonts w:hint="eastAsia"/>
        </w:rPr>
      </w:pPr>
    </w:p>
    <w:p w14:paraId="5EBFF910" w14:textId="77777777" w:rsidR="00274CBB" w:rsidRDefault="00274CBB">
      <w:pPr>
        <w:rPr>
          <w:rFonts w:hint="eastAsia"/>
        </w:rPr>
      </w:pPr>
    </w:p>
    <w:p w14:paraId="4FB56A4C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：“至人无己，神人无功，圣人无名。故曰：至人无己，天地之鉴也；神人无功，日月之明也；圣人无名，四时之行也。故曰：至人无己，天地之鉴也，而何以天下为哉？故曰：神人无功，日月之明也，而何以百姓为哉？故曰：圣人无名，四时之行也，而何以万物为哉？”这里的“至人”、“神人”、“圣人”都代表了理想中的最高人格标准，他们的心境就像磨刀石一样坦荡无阻。虽然原文并没有直接使用“坦荡如砥”这个词组，但后人根据这段描述提炼出了这一成语，用以形容那些内心纯净、行为正直的人。</w:t>
      </w:r>
    </w:p>
    <w:p w14:paraId="28C8D823" w14:textId="77777777" w:rsidR="00274CBB" w:rsidRDefault="00274CBB">
      <w:pPr>
        <w:rPr>
          <w:rFonts w:hint="eastAsia"/>
        </w:rPr>
      </w:pPr>
    </w:p>
    <w:p w14:paraId="144376B6" w14:textId="77777777" w:rsidR="00274CBB" w:rsidRDefault="00274CBB">
      <w:pPr>
        <w:rPr>
          <w:rFonts w:hint="eastAsia"/>
        </w:rPr>
      </w:pPr>
    </w:p>
    <w:p w14:paraId="29A0694A" w14:textId="77777777" w:rsidR="00274CBB" w:rsidRDefault="00274CBB">
      <w:pPr>
        <w:rPr>
          <w:rFonts w:hint="eastAsia"/>
        </w:rPr>
      </w:pPr>
    </w:p>
    <w:p w14:paraId="6F3AE231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3319B20" w14:textId="77777777" w:rsidR="00274CBB" w:rsidRDefault="00274CBB">
      <w:pPr>
        <w:rPr>
          <w:rFonts w:hint="eastAsia"/>
        </w:rPr>
      </w:pPr>
    </w:p>
    <w:p w14:paraId="37869276" w14:textId="77777777" w:rsidR="00274CBB" w:rsidRDefault="00274CBB">
      <w:pPr>
        <w:rPr>
          <w:rFonts w:hint="eastAsia"/>
        </w:rPr>
      </w:pPr>
    </w:p>
    <w:p w14:paraId="68E691CD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在现代社会，“坦荡如砥”不仅被广泛应用于文学作品中，表达人物的高尚品德，也被人们在日常生活中用来赞扬那些心地善良、言行一致的人。无论是面对困难还是成功，保持一颗“坦荡如砥”的心，都是个人成长和社会和谐的重要基石。通过学习和实践这一成语所蕴含的价值观，我们能够培养更加积极向上的生活态度，促进社会的健康发展。</w:t>
      </w:r>
    </w:p>
    <w:p w14:paraId="3AA46415" w14:textId="77777777" w:rsidR="00274CBB" w:rsidRDefault="00274CBB">
      <w:pPr>
        <w:rPr>
          <w:rFonts w:hint="eastAsia"/>
        </w:rPr>
      </w:pPr>
    </w:p>
    <w:p w14:paraId="55166F9C" w14:textId="77777777" w:rsidR="00274CBB" w:rsidRDefault="00274CBB">
      <w:pPr>
        <w:rPr>
          <w:rFonts w:hint="eastAsia"/>
        </w:rPr>
      </w:pPr>
    </w:p>
    <w:p w14:paraId="0827E43F" w14:textId="77777777" w:rsidR="00274CBB" w:rsidRDefault="00274CBB">
      <w:pPr>
        <w:rPr>
          <w:rFonts w:hint="eastAsia"/>
        </w:rPr>
      </w:pPr>
    </w:p>
    <w:p w14:paraId="3406C3BB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31F39" w14:textId="77777777" w:rsidR="00274CBB" w:rsidRDefault="00274CBB">
      <w:pPr>
        <w:rPr>
          <w:rFonts w:hint="eastAsia"/>
        </w:rPr>
      </w:pPr>
    </w:p>
    <w:p w14:paraId="3A9FCECB" w14:textId="77777777" w:rsidR="00274CBB" w:rsidRDefault="00274CBB">
      <w:pPr>
        <w:rPr>
          <w:rFonts w:hint="eastAsia"/>
        </w:rPr>
      </w:pPr>
    </w:p>
    <w:p w14:paraId="1A773D5D" w14:textId="77777777" w:rsidR="00274CBB" w:rsidRDefault="00274CBB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深厚的文化意义和道德价值。正确理解和使用这个成语，不仅能提升我们的语言表达能力，更能激励我们在复杂多变的社会环境中坚守正义，追求内心的平静与坦荡。希望每位读者都能从这个成语中学到更多，将“坦荡如砥”的精神贯彻到自己的生活和工作中去。</w:t>
      </w:r>
    </w:p>
    <w:p w14:paraId="3F4CA215" w14:textId="77777777" w:rsidR="00274CBB" w:rsidRDefault="00274CBB">
      <w:pPr>
        <w:rPr>
          <w:rFonts w:hint="eastAsia"/>
        </w:rPr>
      </w:pPr>
    </w:p>
    <w:p w14:paraId="75AD1554" w14:textId="77777777" w:rsidR="00274CBB" w:rsidRDefault="00274CBB">
      <w:pPr>
        <w:rPr>
          <w:rFonts w:hint="eastAsia"/>
        </w:rPr>
      </w:pPr>
    </w:p>
    <w:p w14:paraId="198E4F0A" w14:textId="77777777" w:rsidR="00274CBB" w:rsidRDefault="00274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B527C" w14:textId="0C184150" w:rsidR="001839E7" w:rsidRDefault="001839E7"/>
    <w:sectPr w:rsidR="0018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E7"/>
    <w:rsid w:val="001839E7"/>
    <w:rsid w:val="00274CB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8DB0-A1D5-468E-AA93-282625F8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