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C71EB" w14:textId="77777777" w:rsidR="00BD771A" w:rsidRDefault="00BD771A">
      <w:pPr>
        <w:rPr>
          <w:rFonts w:hint="eastAsia"/>
        </w:rPr>
      </w:pPr>
      <w:r>
        <w:rPr>
          <w:rFonts w:hint="eastAsia"/>
        </w:rPr>
        <w:t>吟 yín</w:t>
      </w:r>
    </w:p>
    <w:p w14:paraId="0FBF89C0" w14:textId="77777777" w:rsidR="00BD771A" w:rsidRDefault="00BD771A">
      <w:pPr>
        <w:rPr>
          <w:rFonts w:hint="eastAsia"/>
        </w:rPr>
      </w:pPr>
      <w:r>
        <w:rPr>
          <w:rFonts w:hint="eastAsia"/>
        </w:rPr>
        <w:t>吟，这个字的拼音为“yín”，它承载着一种悠远的文化气息和艺术韵味。在中国传统文化中，“吟”不仅仅是一个发音，更是一种表达情感、抒发心志的艺术形式。它与诗、歌紧密相连，是古代文人墨客用以寄托情思的重要方式之一。</w:t>
      </w:r>
    </w:p>
    <w:p w14:paraId="1E75DF4E" w14:textId="77777777" w:rsidR="00BD771A" w:rsidRDefault="00BD771A">
      <w:pPr>
        <w:rPr>
          <w:rFonts w:hint="eastAsia"/>
        </w:rPr>
      </w:pPr>
    </w:p>
    <w:p w14:paraId="63C0A188" w14:textId="77777777" w:rsidR="00BD771A" w:rsidRDefault="00BD771A">
      <w:pPr>
        <w:rPr>
          <w:rFonts w:hint="eastAsia"/>
        </w:rPr>
      </w:pPr>
      <w:r>
        <w:rPr>
          <w:rFonts w:hint="eastAsia"/>
        </w:rPr>
        <w:t>古风雅韵</w:t>
      </w:r>
    </w:p>
    <w:p w14:paraId="37690743" w14:textId="77777777" w:rsidR="00BD771A" w:rsidRDefault="00BD771A">
      <w:pPr>
        <w:rPr>
          <w:rFonts w:hint="eastAsia"/>
        </w:rPr>
      </w:pPr>
      <w:r>
        <w:rPr>
          <w:rFonts w:hint="eastAsia"/>
        </w:rPr>
        <w:t>在古代，吟诵诗歌是一种非常流行的文化活动。每当夜幕降临，书房内烛光摇曳，诗人手持竹简或纸张，口中轻轻吟出一首首诗词。这些诗词有的是对自然美景的赞美，有的则是对人生哲理的深刻思考。吟唱者通过抑扬顿挫的声音变化，赋予了文字生命力，使得每一段诗句都仿佛有了灵魂一般。这种传统至今仍然存在于一些特定场合，如茶馆、书院等地方。</w:t>
      </w:r>
    </w:p>
    <w:p w14:paraId="1A34C809" w14:textId="77777777" w:rsidR="00BD771A" w:rsidRDefault="00BD771A">
      <w:pPr>
        <w:rPr>
          <w:rFonts w:hint="eastAsia"/>
        </w:rPr>
      </w:pPr>
    </w:p>
    <w:p w14:paraId="4AB71771" w14:textId="77777777" w:rsidR="00BD771A" w:rsidRDefault="00BD771A">
      <w:pPr>
        <w:rPr>
          <w:rFonts w:hint="eastAsia"/>
        </w:rPr>
      </w:pPr>
      <w:r>
        <w:rPr>
          <w:rFonts w:hint="eastAsia"/>
        </w:rPr>
        <w:t>文学创作中的吟咏</w:t>
      </w:r>
    </w:p>
    <w:p w14:paraId="61AB99A2" w14:textId="77777777" w:rsidR="00BD771A" w:rsidRDefault="00BD771A">
      <w:pPr>
        <w:rPr>
          <w:rFonts w:hint="eastAsia"/>
        </w:rPr>
      </w:pPr>
      <w:r>
        <w:rPr>
          <w:rFonts w:hint="eastAsia"/>
        </w:rPr>
        <w:t>吟在文学创作中扮演着不可或缺的角色。许多著名诗人都是通过吟的方式找到了灵感，并将其转化为不朽的作品。比如唐代大诗人李白，他的诗作往往充满了豪放不羁的情感，而这很大程度上得益于他独特的吟诗习惯。据说李白常常独自一人漫步于山水之间，一边欣赏风景，一边低声吟诵，直至灵感涌现，便立刻提笔写下心中的感悟。正是这样的创作过程，造就了许多流传千古的经典之作。</w:t>
      </w:r>
    </w:p>
    <w:p w14:paraId="03FF775A" w14:textId="77777777" w:rsidR="00BD771A" w:rsidRDefault="00BD771A">
      <w:pPr>
        <w:rPr>
          <w:rFonts w:hint="eastAsia"/>
        </w:rPr>
      </w:pPr>
    </w:p>
    <w:p w14:paraId="5E7C84C6" w14:textId="77777777" w:rsidR="00BD771A" w:rsidRDefault="00BD771A">
      <w:pPr>
        <w:rPr>
          <w:rFonts w:hint="eastAsia"/>
        </w:rPr>
      </w:pPr>
      <w:r>
        <w:rPr>
          <w:rFonts w:hint="eastAsia"/>
        </w:rPr>
        <w:t>音乐与吟的结合</w:t>
      </w:r>
    </w:p>
    <w:p w14:paraId="7D55BEB0" w14:textId="77777777" w:rsidR="00BD771A" w:rsidRDefault="00BD771A">
      <w:pPr>
        <w:rPr>
          <w:rFonts w:hint="eastAsia"/>
        </w:rPr>
      </w:pPr>
      <w:r>
        <w:rPr>
          <w:rFonts w:hint="eastAsia"/>
        </w:rPr>
        <w:t>除了作为诗歌朗诵的形式外，吟还被广泛应用于中国传统音乐之中。例如，在古琴演奏时，乐师们往往会配合着琴音吟唱曲调。这种方式不仅增加了音乐的表现力，也让听众更容易感受到作品背后所蕴含的情感。还有专门以吟为主题的歌曲，它们通常旋律简单却意境深远，能够很好地传达出创作者的心声。随着时代的发展，现代音乐也逐渐开始借鉴这一古老元素，使之焕发出新的光彩。</w:t>
      </w:r>
    </w:p>
    <w:p w14:paraId="457DC42D" w14:textId="77777777" w:rsidR="00BD771A" w:rsidRDefault="00BD771A">
      <w:pPr>
        <w:rPr>
          <w:rFonts w:hint="eastAsia"/>
        </w:rPr>
      </w:pPr>
    </w:p>
    <w:p w14:paraId="7FBC3907" w14:textId="77777777" w:rsidR="00BD771A" w:rsidRDefault="00BD771A">
      <w:pPr>
        <w:rPr>
          <w:rFonts w:hint="eastAsia"/>
        </w:rPr>
      </w:pPr>
      <w:r>
        <w:rPr>
          <w:rFonts w:hint="eastAsia"/>
        </w:rPr>
        <w:t>现代社会中的传承与发展</w:t>
      </w:r>
    </w:p>
    <w:p w14:paraId="5C74DC4D" w14:textId="77777777" w:rsidR="00BD771A" w:rsidRDefault="00BD771A">
      <w:pPr>
        <w:rPr>
          <w:rFonts w:hint="eastAsia"/>
        </w:rPr>
      </w:pPr>
      <w:r>
        <w:rPr>
          <w:rFonts w:hint="eastAsia"/>
        </w:rPr>
        <w:t>尽管现代社会的生活节奏加快，但吟的传统并未因此而消失。相反地，越来越多的人开始重视并学习这一宝贵文化遗产。在学校里，学生们可以通过参加各种诗词朗诵比赛来体验吟的魅力；而在社区活动中，则有更多机会让普通民众接触到正宗的吟诵表演。借助互联网平台的力量，关于吟的知识得以更广泛地传播开来，吸引了无数爱好者加入其中。可以说，吟作为一种独特的艺术表现形式，在当今社会依然有着旺盛的生命力。</w:t>
      </w:r>
    </w:p>
    <w:p w14:paraId="1736AA16" w14:textId="77777777" w:rsidR="00BD771A" w:rsidRDefault="00BD771A">
      <w:pPr>
        <w:rPr>
          <w:rFonts w:hint="eastAsia"/>
        </w:rPr>
      </w:pPr>
    </w:p>
    <w:p w14:paraId="3CEDB67B" w14:textId="77777777" w:rsidR="00BD771A" w:rsidRDefault="00BD771A">
      <w:pPr>
        <w:rPr>
          <w:rFonts w:hint="eastAsia"/>
        </w:rPr>
      </w:pPr>
      <w:r>
        <w:rPr>
          <w:rFonts w:hint="eastAsia"/>
        </w:rPr>
        <w:t>最后的总结</w:t>
      </w:r>
    </w:p>
    <w:p w14:paraId="379DB1F8" w14:textId="77777777" w:rsidR="00BD771A" w:rsidRDefault="00BD771A">
      <w:pPr>
        <w:rPr>
          <w:rFonts w:hint="eastAsia"/>
        </w:rPr>
      </w:pPr>
      <w:r>
        <w:rPr>
          <w:rFonts w:hint="eastAsia"/>
        </w:rPr>
        <w:t>“吟”字背后隐藏着深厚的文化底蕴和历史积淀。它既是古人智慧结晶的一部分，也是连接过去与现在的一座桥梁。通过了解和学习“吟”，我们不仅可以更加深入地理解中国古代文学艺术之美，同时也能够在繁忙生活中找到一片宁静之地，享受那份来自心底深处的诗意情怀。</w:t>
      </w:r>
    </w:p>
    <w:p w14:paraId="0BEC2DCA" w14:textId="77777777" w:rsidR="00BD771A" w:rsidRDefault="00BD771A">
      <w:pPr>
        <w:rPr>
          <w:rFonts w:hint="eastAsia"/>
        </w:rPr>
      </w:pPr>
    </w:p>
    <w:p w14:paraId="25456D7D" w14:textId="77777777" w:rsidR="00BD771A" w:rsidRDefault="00BD771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7DA3208" w14:textId="7EA54498" w:rsidR="004141DC" w:rsidRDefault="004141DC"/>
    <w:sectPr w:rsidR="00414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DC"/>
    <w:rsid w:val="004141DC"/>
    <w:rsid w:val="009442F6"/>
    <w:rsid w:val="00BD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8B740C-EF24-4918-BCE7-EE701403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41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1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1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1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1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1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1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1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1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41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4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41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41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41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41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41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41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41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4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1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41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41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1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41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41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41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