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古风大气句子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云卷云舒，天高地迥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如幕，云卷云舒之间，自有一番天高地迥的浩渺气象。古人云：“天高地迥，觉宇宙之无穷；兴尽悲来，识盈亏之有数。”这句古风大气的语录，以悠远的意境将天人之感昭示于世，抚慰心灵的也激励着人们在自然的宏伟之中寻求心灵的平衡。仰望星空，便是对那份辽远与自由的憧憬。让我们在忙碌与喧嚣之中，学会如云般自如，宽广如天般坦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青山不改，绿水常流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青山绿水始终是中华文化中的重要象征。古诗中常有“青山不改，绿水常流”的优美句子，蕴含了自然之恒久与生命之不息。这种表达不仅仅是对自然风光的描绘，更是一种对生命和时光的深刻感悟。时光如水，山水依旧；人心如焰，岁月渐渐。青山绿水，见证了岁月的变迁，却也恪守着亘古的安宁。在这份自然的馈赠中，我们学习到的是一种持之以恒的精神，和一种随遇而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桃李不言，下自成蹊。”这句名言不仅揭示了自然的无言之美，也道出了品德与风范的自发之力。桃李树无须多言，它们的芳香与丰盈已然吸引了众多的过客。正如那些真正高尚的人，凭借自己的行动与品德，自然会赢得尊重与仰慕。这句话告诉我们，真正的力量往往是无声的，它如同桃李的芳香，潜移默化地影响着周围的一切。在纷繁的世事中，保持自己的本色，便是最好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竹外桃花三两枝，春江水暖鸭先知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这是对春天的优雅描写，也折射出生活中对细微变化的敏感与洞察。春天的桃花虽不多，但已经足够在竹林之外展示她的美丽。而春江的水温变化，则让鸭子成为最早的感知者。古人以此喻示那些能在生活细节中感知变迁的人，他们总能在静默中洞悉深刻的真理。在日常生活中，学会观察与体察，将使我们成为更为敏锐与智慧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世界中，“海内存知己，天涯若比邻”一语展现了友情的真挚与深远。无论距离多远，真正的朋友心灵始终相通。这句古风语录，如同一缕清风，拂去心头的疲惫与孤寂。它告诉我们，无论在何处，心怀知己的情谊便能化解万千孤单。天涯虽远，心却近，正是这种真挚的情感，让我们在生活的长河中不再孤单，共享欢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